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514" w:rsidRDefault="00D11514" w:rsidP="00D11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11514" w:rsidRDefault="00D11514" w:rsidP="00D11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бухгалтерской отчетности ОАО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Киятское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1514" w:rsidRDefault="00D11514" w:rsidP="00D11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2011 год</w:t>
      </w:r>
    </w:p>
    <w:p w:rsidR="00D11514" w:rsidRDefault="00D11514" w:rsidP="00D115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514" w:rsidRDefault="00D11514" w:rsidP="00D115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Открытое акционерное общество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Киятское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расположено в юго-восточной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РТ, с общей земельной площадью 7123 га, из них  6669 га сельскохозяйственных угодий, в том числе 4198 га пашни.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Общество специализируется на производстве  элитных семян зерновых и зернобобовых  культур, для обеспечения нужд республики в семенном материале.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2011 году площадь посева зерновых культур была 2127 га, валовой сбор зерновых культур составил 9910 тонн при урожайности 46,6 центнеров с каждого гектара. На  площади 1710 га возделываются кормовые культуры, которые в  полном объеме позволяют обеспечить  высококачественными  кормами общественный скот предприятия и населения. С каждого гектара кормовых культур получили 41,5 </w:t>
      </w:r>
      <w:proofErr w:type="spellStart"/>
      <w:r>
        <w:rPr>
          <w:rFonts w:ascii="Times New Roman" w:hAnsi="Times New Roman" w:cs="Times New Roman"/>
          <w:sz w:val="28"/>
          <w:szCs w:val="28"/>
        </w:rPr>
        <w:t>ц.к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тем самым  заготовили грубые и сочные корма на 1 условную голову 51,8 </w:t>
      </w:r>
      <w:proofErr w:type="spellStart"/>
      <w:r>
        <w:rPr>
          <w:rFonts w:ascii="Times New Roman" w:hAnsi="Times New Roman" w:cs="Times New Roman"/>
          <w:sz w:val="28"/>
          <w:szCs w:val="28"/>
        </w:rPr>
        <w:t>ц.к.ед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конец 2011 года численность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крупно-рогатого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скота составляет 1282 головы, из них 350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250 коров молочного  направления и 100 коров мясного направления. Также имеются 260 свиней, из них 40 голов основных свиноматок, 51 голова лошадей. В 2011 году получено молока 1929 тонн, при удое на 1 корову 7716 кг, произвели 194 тонны мяса в живом весе, при среднесуточных привесах КРС-692 гр., свиней 229 гр. По всему поголовью. Получено 545 телят, 543 поросят.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Реализовали семенным хозяйствам и заготовительным организациям 4650 тонн зерна на общую сумму 37511 тысяч рублей, с себестоимостью 22394 тысяч рублей, получили от реализации зерна 15117 тысяч рублей прибыли,  рентабельность составила 67,5%. Итого реализовано продукции растениеводства на сумму 40043 тысяч рублей, получено прибыли 16547 тысяч рублей, при рентабельности  70,4%. Продано молока 1678 тонн на сумму  21245 тысяч рублей, с себестоимостью 15873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тыс. рублей, получено 5372 тысяч рублей прибыли и рентабельность составила 25,3%. От реализации 228 тонн мяса денежная выручка составила 15891 тысяч рублей, себестоимость  реализованного мяса была 15827 тысяч рублей и прибыли получено всего 46 тысяч рублей, рентабельность 0,3%.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 вышеизложенного видно, что основным видом деятельности хозяйства является сельское  хозяйство, специализация – производство  зерна с элитно-семеноводческим направлением, с развитым производством молока.</w:t>
      </w:r>
    </w:p>
    <w:p w:rsidR="00D11514" w:rsidRDefault="00D11514" w:rsidP="00D1151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11514" w:rsidRDefault="00D11514" w:rsidP="00D1151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D11514" w:rsidRDefault="00D11514" w:rsidP="00D11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Основные производственно – экономические показатели </w:t>
      </w:r>
    </w:p>
    <w:p w:rsidR="00D11514" w:rsidRDefault="00D11514" w:rsidP="00D11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ОАО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Киятское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за 2011 год   </w:t>
      </w:r>
    </w:p>
    <w:p w:rsidR="00D11514" w:rsidRDefault="00D11514" w:rsidP="00D1151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4084"/>
        <w:gridCol w:w="831"/>
        <w:gridCol w:w="1214"/>
        <w:gridCol w:w="1353"/>
        <w:gridCol w:w="1504"/>
      </w:tblGrid>
      <w:tr w:rsidR="00D11514" w:rsidTr="00D11514">
        <w:trPr>
          <w:trHeight w:val="28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14" w:rsidRDefault="00D115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выполнения</w:t>
            </w:r>
          </w:p>
        </w:tc>
      </w:tr>
      <w:tr w:rsidR="00D11514" w:rsidTr="00D11514">
        <w:trPr>
          <w:trHeight w:val="34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одовая численность работников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В.П.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ценах 94 г.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В.П. в текущих ценах реал.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 в текущих ценах реал.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расчете на 100 га с.х.у.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1 работника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выручка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выручка в расчете на 100 га с.х.у.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 1 работника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/платы всего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среднемесячная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/плата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/платы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денеж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ыручке</w:t>
            </w:r>
            <w:proofErr w:type="spellEnd"/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производство всего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Затраты на 1 рубль В.П. в тек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енах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продукции (с/с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от продажи продукции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Рентабельность продаж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Чистая балансовая прибыль</w:t>
            </w:r>
          </w:p>
          <w:p w:rsidR="00D11514" w:rsidRDefault="00D11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Рентабельность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2079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102680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57597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9375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85589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52452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5145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2134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126335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1894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79256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18502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11173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79360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56869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22387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19650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142,5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137,6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137,6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159,5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74,7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435,1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402,0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393,0</w:t>
            </w:r>
          </w:p>
          <w:p w:rsidR="00D11514" w:rsidRDefault="00D11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363,1</w:t>
            </w:r>
          </w:p>
        </w:tc>
      </w:tr>
    </w:tbl>
    <w:p w:rsidR="00D11514" w:rsidRDefault="00D11514" w:rsidP="00D115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Как видно из таблицы, Общество за 2011 год по всем основным показателям перевыполнило плановые задания.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Чистые активы общества по состоянию на 31.12.2011 г. составили 63401 тысяч рублей, прирост на 18657 тысяч рублей, рост активом произошел за счет прибыли отчетного года.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Акционером хозяйства является ООО «Газовик»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Москва, с содержанием 100% акций. Оценка активов и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оизводится Обществом  в соответствии с действующим законодательством и принятой учетной политикой: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начисления амортизации основных средств осуществляется по линейному способу, исходя из  первоначальной стоимости и срока полезного использования.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Рост стоимости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оизошел за счет приобретения с/х техники и оборудования: охладитель молока – 570 тысяч рублей, трактор МТЗ-1221 – 1250 тысяч рублей, косилка ротационная «Беркут» - 720 тысяч рублей и т.д.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Расходы по обычным видам деятельности   по элементам затрат составляют 82551 тысяч рублей с учетом незавершенного производства  (это   посев озимых культур, вспашка зяби, обработка коров, вывоз и внесение органики, работы по  многолетним травам и т.д.).</w:t>
      </w:r>
    </w:p>
    <w:p w:rsidR="00D11514" w:rsidRDefault="00D11514" w:rsidP="00D11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Общество находится на едином сельхоз налогообложении. Дивиденды за отчетный период не выплачивались. </w:t>
      </w:r>
    </w:p>
    <w:p w:rsidR="00D11514" w:rsidRDefault="00D11514" w:rsidP="00D115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Дебиторская задолженность на конец года составила 5245 тысяч рублей, возросла на 2439 тысяч рублей. Рост  произошел 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неоплатой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приобретенной с/х продукции клиентами. </w:t>
      </w:r>
    </w:p>
    <w:p w:rsidR="00D11514" w:rsidRDefault="00D11514" w:rsidP="00D115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Кредиторская задолженность к концу 2011 года уменьшилась на 18013 тысяч рублей, за счет  погашения долгов перед кредиторами.</w:t>
      </w:r>
    </w:p>
    <w:p w:rsidR="00D11514" w:rsidRDefault="00D11514" w:rsidP="00D115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514" w:rsidRDefault="00D11514" w:rsidP="00D1151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D11514" w:rsidRDefault="00D11514" w:rsidP="00D1151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D11514" w:rsidRDefault="00D11514" w:rsidP="00D1151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D11514" w:rsidRDefault="00D11514" w:rsidP="00D115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В.А. Грачев</w:t>
      </w:r>
    </w:p>
    <w:p w:rsidR="00D11514" w:rsidRDefault="00D11514" w:rsidP="00D1151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11514" w:rsidRDefault="00D11514" w:rsidP="00D115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бухгалтер: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Ф.Х.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Касымбекова</w:t>
      </w:r>
      <w:proofErr w:type="spellEnd"/>
    </w:p>
    <w:p w:rsidR="008409F8" w:rsidRPr="00D11514" w:rsidRDefault="008409F8" w:rsidP="00D11514">
      <w:pPr>
        <w:rPr>
          <w:szCs w:val="24"/>
        </w:rPr>
      </w:pPr>
    </w:p>
    <w:sectPr w:rsidR="008409F8" w:rsidRPr="00D11514" w:rsidSect="00912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9F8"/>
    <w:rsid w:val="000B3AF8"/>
    <w:rsid w:val="000E49A3"/>
    <w:rsid w:val="00690C3E"/>
    <w:rsid w:val="008409F8"/>
    <w:rsid w:val="00912BC1"/>
    <w:rsid w:val="009C475A"/>
    <w:rsid w:val="00D11514"/>
    <w:rsid w:val="00E21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9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4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6</cp:revision>
  <cp:lastPrinted>2012-03-28T05:17:00Z</cp:lastPrinted>
  <dcterms:created xsi:type="dcterms:W3CDTF">2012-03-28T04:10:00Z</dcterms:created>
  <dcterms:modified xsi:type="dcterms:W3CDTF">2012-03-29T05:59:00Z</dcterms:modified>
</cp:coreProperties>
</file>